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rPr>
      </w:pPr>
      <w:r w:rsidDel="00000000" w:rsidR="00000000" w:rsidRPr="00000000">
        <w:rPr>
          <w:sz w:val="24"/>
          <w:szCs w:val="24"/>
          <w:rtl w:val="0"/>
        </w:rPr>
        <w:t xml:space="preserve">Baby Boot Camp Child Care is looking to hire a qualified Director to manage our day-to-day operations. This position will require you to oversee the coordination of educational programs that comply with state regulations, ensure that the facility is maintained, manage and support staff, and assist in managing some of the center’s financial affairs.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sz w:val="24"/>
          <w:szCs w:val="24"/>
          <w:rtl w:val="0"/>
        </w:rPr>
        <w:t xml:space="preserve">Anyone interested in this position must demonstrate experience in managing all aspects of a daycare, as well as strong leadership skills. You should also display a friendly demeanor, have a love for children, and strive to create a supportive and encouraging environment for our children, staff, and parents. </w:t>
      </w: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Date of Posting</w:t>
      </w:r>
      <w:r w:rsidDel="00000000" w:rsidR="00000000" w:rsidRPr="00000000">
        <w:rPr>
          <w:sz w:val="24"/>
          <w:szCs w:val="24"/>
          <w:rtl w:val="0"/>
        </w:rPr>
        <w:t xml:space="preserve">: July 15, 2020</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Position</w:t>
      </w:r>
      <w:r w:rsidDel="00000000" w:rsidR="00000000" w:rsidRPr="00000000">
        <w:rPr>
          <w:sz w:val="24"/>
          <w:szCs w:val="24"/>
          <w:rtl w:val="0"/>
        </w:rPr>
        <w:t xml:space="preserve">: Child Care Director</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Baby Boot Camp Child Care Center</w:t>
      </w:r>
    </w:p>
    <w:p w:rsidR="00000000" w:rsidDel="00000000" w:rsidP="00000000" w:rsidRDefault="00000000" w:rsidRPr="00000000" w14:paraId="0000000A">
      <w:pPr>
        <w:rPr>
          <w:sz w:val="24"/>
          <w:szCs w:val="24"/>
        </w:rPr>
      </w:pPr>
      <w:r w:rsidDel="00000000" w:rsidR="00000000" w:rsidRPr="00000000">
        <w:rPr>
          <w:sz w:val="24"/>
          <w:szCs w:val="24"/>
          <w:rtl w:val="0"/>
        </w:rPr>
        <w:tab/>
        <w:tab/>
        <w:t xml:space="preserve">2609 Camino del Bosque</w:t>
      </w:r>
    </w:p>
    <w:p w:rsidR="00000000" w:rsidDel="00000000" w:rsidP="00000000" w:rsidRDefault="00000000" w:rsidRPr="00000000" w14:paraId="0000000B">
      <w:pPr>
        <w:rPr>
          <w:sz w:val="24"/>
          <w:szCs w:val="24"/>
        </w:rPr>
      </w:pPr>
      <w:r w:rsidDel="00000000" w:rsidR="00000000" w:rsidRPr="00000000">
        <w:rPr>
          <w:sz w:val="24"/>
          <w:szCs w:val="24"/>
          <w:rtl w:val="0"/>
        </w:rPr>
        <w:tab/>
        <w:tab/>
        <w:t xml:space="preserve">Silver City, NM 88061</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Start Date</w:t>
      </w:r>
      <w:r w:rsidDel="00000000" w:rsidR="00000000" w:rsidRPr="00000000">
        <w:rPr>
          <w:sz w:val="24"/>
          <w:szCs w:val="24"/>
          <w:rtl w:val="0"/>
        </w:rPr>
        <w:t xml:space="preserve">: August 1, 2020</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Contact Person</w:t>
      </w:r>
      <w:r w:rsidDel="00000000" w:rsidR="00000000" w:rsidRPr="00000000">
        <w:rPr>
          <w:sz w:val="24"/>
          <w:szCs w:val="24"/>
          <w:rtl w:val="0"/>
        </w:rPr>
        <w:t xml:space="preserve">: Owner - Julie Dominguez, 575-590-7397, jdominguez@silverschools.org</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Qualifications</w:t>
      </w:r>
      <w:r w:rsidDel="00000000" w:rsidR="00000000" w:rsidRPr="00000000">
        <w:rPr>
          <w:sz w:val="24"/>
          <w:szCs w:val="24"/>
          <w:rtl w:val="0"/>
        </w:rPr>
        <w:t xml:space="preserve">: Must be at least 21 years of age. Must contain Bachelor’s or Associate's Degree in Early Childhood, </w:t>
      </w:r>
      <w:r w:rsidDel="00000000" w:rsidR="00000000" w:rsidRPr="00000000">
        <w:rPr>
          <w:b w:val="1"/>
          <w:sz w:val="24"/>
          <w:szCs w:val="24"/>
          <w:rtl w:val="0"/>
        </w:rPr>
        <w:t xml:space="preserve">OR </w:t>
      </w:r>
      <w:r w:rsidDel="00000000" w:rsidR="00000000" w:rsidRPr="00000000">
        <w:rPr>
          <w:sz w:val="24"/>
          <w:szCs w:val="24"/>
          <w:rtl w:val="0"/>
        </w:rPr>
        <w:t xml:space="preserve"> the first of three AA-level Early Childhood Program Administration courses in the Early Childhood Program Administration career pathway: Program Management 1, </w:t>
      </w:r>
      <w:r w:rsidDel="00000000" w:rsidR="00000000" w:rsidRPr="00000000">
        <w:rPr>
          <w:b w:val="1"/>
          <w:sz w:val="24"/>
          <w:szCs w:val="24"/>
          <w:rtl w:val="0"/>
        </w:rPr>
        <w:t xml:space="preserve">OR </w:t>
      </w:r>
      <w:r w:rsidDel="00000000" w:rsidR="00000000" w:rsidRPr="00000000">
        <w:rPr>
          <w:sz w:val="24"/>
          <w:szCs w:val="24"/>
          <w:rtl w:val="0"/>
        </w:rPr>
        <w:t xml:space="preserve">The National Administrator Credential (NAC) </w:t>
      </w:r>
      <w:r w:rsidDel="00000000" w:rsidR="00000000" w:rsidRPr="00000000">
        <w:rPr>
          <w:b w:val="1"/>
          <w:sz w:val="24"/>
          <w:szCs w:val="24"/>
          <w:rtl w:val="0"/>
        </w:rPr>
        <w:t xml:space="preserve">and </w:t>
      </w:r>
      <w:r w:rsidDel="00000000" w:rsidR="00000000" w:rsidRPr="00000000">
        <w:rPr>
          <w:sz w:val="24"/>
          <w:szCs w:val="24"/>
          <w:rtl w:val="0"/>
        </w:rPr>
        <w:t xml:space="preserve">Child Growth, Development and Learning (one of the AA-level “common core courses”)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Requirements:</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rtl w:val="0"/>
        </w:rPr>
        <w:t xml:space="preserve">Must be at least 21 years of age</w:t>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sz w:val="24"/>
          <w:szCs w:val="24"/>
          <w:rtl w:val="0"/>
        </w:rPr>
        <w:t xml:space="preserve">Must contain Bachelor’s or Associate's Degree in Early Childhood, </w:t>
      </w:r>
      <w:r w:rsidDel="00000000" w:rsidR="00000000" w:rsidRPr="00000000">
        <w:rPr>
          <w:b w:val="1"/>
          <w:sz w:val="24"/>
          <w:szCs w:val="24"/>
          <w:rtl w:val="0"/>
        </w:rPr>
        <w:t xml:space="preserve">OR </w:t>
      </w:r>
      <w:r w:rsidDel="00000000" w:rsidR="00000000" w:rsidRPr="00000000">
        <w:rPr>
          <w:sz w:val="24"/>
          <w:szCs w:val="24"/>
          <w:rtl w:val="0"/>
        </w:rPr>
        <w:t xml:space="preserve"> the first of three AA-level Early Childhood Program Administration courses in the Early Childhood Program Administration career pathway: Program Management 1, </w:t>
      </w:r>
      <w:r w:rsidDel="00000000" w:rsidR="00000000" w:rsidRPr="00000000">
        <w:rPr>
          <w:b w:val="1"/>
          <w:sz w:val="24"/>
          <w:szCs w:val="24"/>
          <w:rtl w:val="0"/>
        </w:rPr>
        <w:t xml:space="preserve">OR </w:t>
      </w:r>
      <w:r w:rsidDel="00000000" w:rsidR="00000000" w:rsidRPr="00000000">
        <w:rPr>
          <w:sz w:val="24"/>
          <w:szCs w:val="24"/>
          <w:rtl w:val="0"/>
        </w:rPr>
        <w:t xml:space="preserve">The National Administrator Credential (NAC) </w:t>
      </w:r>
      <w:r w:rsidDel="00000000" w:rsidR="00000000" w:rsidRPr="00000000">
        <w:rPr>
          <w:b w:val="1"/>
          <w:sz w:val="24"/>
          <w:szCs w:val="24"/>
          <w:rtl w:val="0"/>
        </w:rPr>
        <w:t xml:space="preserve">and </w:t>
      </w:r>
      <w:r w:rsidDel="00000000" w:rsidR="00000000" w:rsidRPr="00000000">
        <w:rPr>
          <w:sz w:val="24"/>
          <w:szCs w:val="24"/>
          <w:rtl w:val="0"/>
        </w:rPr>
        <w:t xml:space="preserve">Child Growth, Development and Learning (one of the AA-level “common core courses”)</w:t>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2 years experience in Early childhood </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Excellent written and verbal communication skills.</w:t>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sz w:val="24"/>
          <w:szCs w:val="24"/>
          <w:rtl w:val="0"/>
        </w:rPr>
        <w:t xml:space="preserve">Strong leadership and interpersonal skills.</w:t>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sz w:val="24"/>
          <w:szCs w:val="24"/>
          <w:rtl w:val="0"/>
        </w:rPr>
        <w:t xml:space="preserve">Excellent organizational, problem-solving, and time-management skills.</w:t>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sz w:val="24"/>
          <w:szCs w:val="24"/>
          <w:rtl w:val="0"/>
        </w:rPr>
        <w:t xml:space="preserve">Friendly and approachable demeanor.</w:t>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sz w:val="24"/>
          <w:szCs w:val="24"/>
          <w:rtl w:val="0"/>
        </w:rPr>
        <w:t xml:space="preserve">Maintain a professional appearance, attitude, and work ethic at all times.</w:t>
      </w:r>
      <w:r w:rsidDel="00000000" w:rsidR="00000000" w:rsidRPr="00000000">
        <w:rPr>
          <w:rtl w:val="0"/>
        </w:rPr>
      </w:r>
    </w:p>
    <w:sectPr>
      <w:pgSz w:h="15840" w:w="12240"/>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